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DFCC">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14:paraId="433696EA">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全自动医用PCR分析仪采购公告</w:t>
      </w:r>
    </w:p>
    <w:p w14:paraId="1546BDEE">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大庆市中西医结合医院对全自动医用PCR分析仪采购项目进行招标采购，欢迎符合条件的有能力的供应商报名参加。</w:t>
      </w:r>
    </w:p>
    <w:p w14:paraId="492D0115">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一、项目名称：大庆市中西医结合医院全自动医用PCR分析仪采购</w:t>
      </w:r>
    </w:p>
    <w:p w14:paraId="0FA38390">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5005</w:t>
      </w:r>
    </w:p>
    <w:p w14:paraId="3BF92BB0">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40</w:t>
      </w:r>
      <w:r>
        <w:rPr>
          <w:rFonts w:hint="eastAsia" w:asciiTheme="minorAscii" w:hAnsiTheme="minorEastAsia" w:eastAsiaTheme="minorEastAsia" w:cstheme="minorEastAsia"/>
          <w:b w:val="0"/>
          <w:bCs/>
          <w:color w:val="auto"/>
          <w:kern w:val="2"/>
          <w:sz w:val="32"/>
          <w:szCs w:val="32"/>
          <w:lang w:val="en-US" w:eastAsia="zh-CN" w:bidi="ar-SA"/>
        </w:rPr>
        <w:t>万元。</w:t>
      </w:r>
    </w:p>
    <w:p w14:paraId="7A7BD82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14:paraId="4A05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3" w:type="dxa"/>
          </w:tcPr>
          <w:p w14:paraId="3C42712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14:paraId="0CD51C4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14:paraId="5610ECB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14:paraId="7418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283" w:type="dxa"/>
            <w:vAlign w:val="top"/>
          </w:tcPr>
          <w:p w14:paraId="117942D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全自动医用PCR分析仪</w:t>
            </w:r>
          </w:p>
        </w:tc>
        <w:tc>
          <w:tcPr>
            <w:tcW w:w="1399" w:type="dxa"/>
            <w:vAlign w:val="top"/>
          </w:tcPr>
          <w:p w14:paraId="57CAC46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14:paraId="40DEAD8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40万</w:t>
            </w:r>
          </w:p>
        </w:tc>
      </w:tr>
    </w:tbl>
    <w:p w14:paraId="206E072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五、交货期：合同签订后1</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14:paraId="7826B7EE">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14:paraId="65D03BEE">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：三</w:t>
      </w:r>
      <w:r>
        <w:rPr>
          <w:rFonts w:hint="eastAsia" w:asciiTheme="minorAscii" w:hAnsiTheme="minorEastAsia" w:eastAsiaTheme="minorEastAsia" w:cstheme="minorEastAsia"/>
          <w:b w:val="0"/>
          <w:bCs/>
          <w:color w:val="auto"/>
          <w:kern w:val="2"/>
          <w:sz w:val="32"/>
          <w:szCs w:val="32"/>
          <w:lang w:val="en-US" w:eastAsia="zh-CN" w:bidi="ar-SA"/>
        </w:rPr>
        <w:t>年。</w:t>
      </w:r>
    </w:p>
    <w:p w14:paraId="20BCD5E0">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14:paraId="3CD59F09">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14:paraId="2605C9C2">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14:paraId="7C3EBFD0">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14:paraId="506E1183">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14:paraId="585CD730">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14:paraId="05DBAC2C">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14:paraId="32DE6DDA">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14:paraId="14100194">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14:paraId="66ADA638">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14:paraId="3BBDFBEE">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14:paraId="428CF032">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14:paraId="47AB548B">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14:paraId="732AC677">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14:paraId="7CF014CB">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14:paraId="745F2A28">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14:paraId="011B51E4">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14:paraId="7A94AEFC">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14:paraId="5CB163AD">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14:paraId="4E74EE6A">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14:paraId="67F57F42">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Layout w:type="fixed"/>
        <w:tblCellMar>
          <w:top w:w="0" w:type="dxa"/>
          <w:left w:w="0" w:type="dxa"/>
          <w:bottom w:w="0" w:type="dxa"/>
          <w:right w:w="0" w:type="dxa"/>
        </w:tblCellMar>
      </w:tblPr>
      <w:tblGrid>
        <w:gridCol w:w="757"/>
        <w:gridCol w:w="1633"/>
        <w:gridCol w:w="4568"/>
      </w:tblGrid>
      <w:tr w14:paraId="4A3EC0BD">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03C162">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A82573">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9C7BB4">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14:paraId="11360A5E">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ECF550">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14:paraId="1A27049C">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27869B">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14:paraId="47F992F6">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84984D">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D5DB67">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D680B9">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14:paraId="7E8097BA">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3FB6AD">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A7A7D6">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676F0E">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14:paraId="5D824B9B">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FBDDBE">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1C4F67">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A99D26">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14:paraId="18079F50">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389520">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2E2073">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A519B0">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14:paraId="1EA67BA5">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E4FE4B">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746107">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0F2C89">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14:paraId="6E51F3D4">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1DC0F7">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8D0FC">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AC22AB">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14:paraId="6EF3A981">
        <w:tblPrEx>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9C7F0D">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B22A871">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E321EB">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14:paraId="49EA6469">
        <w:tblPrEx>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8E2795">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0DFD62">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5BB62B">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14:paraId="3BE91175">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6AA5A9">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7318EC6E">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14:paraId="32DA924C">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14:paraId="11C427B3">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1439C02B">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42C3E8BA">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6C845535">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14:paraId="09E25467">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09061521">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6D72EACD">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70279CB2">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14:paraId="3A397655">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4E042B5D">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3E0D1C79">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0F4E9AA6">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14:paraId="7B5B707C">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08D626C9">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1F8D46D5">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1329C053">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14:paraId="2E24FF04">
        <w:tblPrEx>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59C7280E">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14:paraId="13DE7A3F">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73391580">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14:paraId="688173C5">
        <w:tblPrEx>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12144F">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14:paraId="66F6E10F">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3F08CE">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14:paraId="0D76AE43">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4C5391">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3A851A">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14:paraId="415D02F7">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BA9EA8">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62247D">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14:paraId="144B88D9">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2F80B6">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DC93CA">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14:paraId="0B68F70B">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2189C8">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47E78A">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14:paraId="76E3C759">
        <w:tblPrEx>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A2626F">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C4B092">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14:paraId="479C5661">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14:paraId="58CF2770">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14:paraId="386C4332">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9</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26</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9</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29</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14:paraId="3DD608FE">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14:paraId="275ABFE8">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14:paraId="5AD32473">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14:paraId="1683AA21">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14:paraId="7806F44E">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六</w:t>
      </w:r>
      <w:r>
        <w:rPr>
          <w:rFonts w:hint="eastAsia" w:asciiTheme="minorAscii" w:hAnsiTheme="minorEastAsia" w:eastAsiaTheme="minorEastAsia" w:cstheme="minorEastAsia"/>
          <w:b w:val="0"/>
          <w:bCs/>
          <w:color w:val="auto"/>
          <w:kern w:val="2"/>
          <w:sz w:val="32"/>
          <w:szCs w:val="32"/>
          <w:lang w:val="en-US" w:eastAsia="zh-CN" w:bidi="ar-SA"/>
        </w:rPr>
        <w:t>楼</w:t>
      </w:r>
      <w:r>
        <w:rPr>
          <w:rFonts w:hint="eastAsia" w:asciiTheme="minorAscii" w:hAnsiTheme="minorEastAsia" w:cstheme="minorEastAsia"/>
          <w:b w:val="0"/>
          <w:bCs/>
          <w:color w:val="auto"/>
          <w:kern w:val="2"/>
          <w:sz w:val="32"/>
          <w:szCs w:val="32"/>
          <w:lang w:val="en-US" w:eastAsia="zh-CN" w:bidi="ar-SA"/>
        </w:rPr>
        <w:t>会议室</w:t>
      </w:r>
      <w:r>
        <w:rPr>
          <w:rFonts w:hint="eastAsia" w:asciiTheme="minorAscii" w:hAnsiTheme="minorEastAsia" w:eastAsiaTheme="minorEastAsia" w:cstheme="minorEastAsia"/>
          <w:b w:val="0"/>
          <w:bCs/>
          <w:color w:val="auto"/>
          <w:kern w:val="2"/>
          <w:sz w:val="32"/>
          <w:szCs w:val="32"/>
          <w:lang w:val="en-US" w:eastAsia="zh-CN" w:bidi="ar-SA"/>
        </w:rPr>
        <w:t>。</w:t>
      </w:r>
    </w:p>
    <w:p w14:paraId="7538E59A">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w:t>
      </w:r>
      <w:r>
        <w:rPr>
          <w:rFonts w:hint="eastAsia" w:asciiTheme="minorAscii" w:hAnsiTheme="minorEastAsia" w:cstheme="minorEastAsia"/>
          <w:b w:val="0"/>
          <w:bCs/>
          <w:color w:val="auto"/>
          <w:kern w:val="2"/>
          <w:sz w:val="32"/>
          <w:szCs w:val="32"/>
          <w:lang w:val="en-US" w:eastAsia="zh-CN" w:bidi="ar-SA"/>
        </w:rPr>
        <w:t>2025年9月30日9时</w:t>
      </w:r>
      <w:r>
        <w:rPr>
          <w:rFonts w:hint="eastAsia" w:asciiTheme="minorAscii" w:hAnsiTheme="minorEastAsia" w:eastAsiaTheme="minorEastAsia" w:cstheme="minorEastAsia"/>
          <w:b w:val="0"/>
          <w:bCs/>
          <w:color w:val="auto"/>
          <w:kern w:val="2"/>
          <w:sz w:val="32"/>
          <w:szCs w:val="32"/>
          <w:lang w:val="en-US" w:eastAsia="zh-CN" w:bidi="ar-SA"/>
        </w:rPr>
        <w:t>。</w:t>
      </w:r>
    </w:p>
    <w:p w14:paraId="3B673DD5">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14:paraId="74B50284">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以上内容符合采购要求及流程，同意发布公告。</w:t>
      </w:r>
    </w:p>
    <w:p w14:paraId="4F120DCE">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p>
    <w:p w14:paraId="233E7C7F">
      <w:pPr>
        <w:pStyle w:val="2"/>
        <w:keepNext w:val="0"/>
        <w:keepLines w:val="0"/>
        <w:pageBreakBefore w:val="0"/>
        <w:kinsoku/>
        <w:wordWrap/>
        <w:overflowPunct/>
        <w:topLinePunct w:val="0"/>
        <w:autoSpaceDE/>
        <w:autoSpaceDN/>
        <w:bidi w:val="0"/>
        <w:adjustRightInd/>
        <w:spacing w:line="600" w:lineRule="atLeast"/>
        <w:rPr>
          <w:rFonts w:hint="eastAsia" w:asciiTheme="minorEastAsia" w:hAnsiTheme="minorEastAsia" w:eastAsia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9720679"/>
    <w:rsid w:val="09CA1049"/>
    <w:rsid w:val="09EA6D11"/>
    <w:rsid w:val="0A1A29CF"/>
    <w:rsid w:val="0C337075"/>
    <w:rsid w:val="0DD11E55"/>
    <w:rsid w:val="0EE06343"/>
    <w:rsid w:val="0F280995"/>
    <w:rsid w:val="116E393C"/>
    <w:rsid w:val="1301672C"/>
    <w:rsid w:val="132929D3"/>
    <w:rsid w:val="14FC1947"/>
    <w:rsid w:val="15075DB8"/>
    <w:rsid w:val="19AE537D"/>
    <w:rsid w:val="1A656E1A"/>
    <w:rsid w:val="1A785531"/>
    <w:rsid w:val="1B3B5802"/>
    <w:rsid w:val="1CC96949"/>
    <w:rsid w:val="1D352178"/>
    <w:rsid w:val="1DB433E6"/>
    <w:rsid w:val="1DCC3151"/>
    <w:rsid w:val="1DF34548"/>
    <w:rsid w:val="20685745"/>
    <w:rsid w:val="23AE29D9"/>
    <w:rsid w:val="245C26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3654C4"/>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FA3790B"/>
    <w:rsid w:val="50E32B63"/>
    <w:rsid w:val="518513A8"/>
    <w:rsid w:val="52227E5F"/>
    <w:rsid w:val="52325AD5"/>
    <w:rsid w:val="52817E52"/>
    <w:rsid w:val="552A1D3C"/>
    <w:rsid w:val="561C26A9"/>
    <w:rsid w:val="57690AF3"/>
    <w:rsid w:val="5D5D11FB"/>
    <w:rsid w:val="5DBE626C"/>
    <w:rsid w:val="5DD31C82"/>
    <w:rsid w:val="5E4E50C5"/>
    <w:rsid w:val="5FB7751B"/>
    <w:rsid w:val="602A2E5A"/>
    <w:rsid w:val="60982372"/>
    <w:rsid w:val="61905CDD"/>
    <w:rsid w:val="61F05A43"/>
    <w:rsid w:val="625C2D72"/>
    <w:rsid w:val="63351E33"/>
    <w:rsid w:val="63B31702"/>
    <w:rsid w:val="63F46602"/>
    <w:rsid w:val="643C1D43"/>
    <w:rsid w:val="64AC55F0"/>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1538</Words>
  <Characters>1638</Characters>
  <Lines>0</Lines>
  <Paragraphs>0</Paragraphs>
  <TotalTime>10</TotalTime>
  <ScaleCrop>false</ScaleCrop>
  <LinksUpToDate>false</LinksUpToDate>
  <CharactersWithSpaces>1660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小疯子</cp:lastModifiedBy>
  <cp:lastPrinted>2025-06-12T01:22:00Z</cp:lastPrinted>
  <dcterms:modified xsi:type="dcterms:W3CDTF">2025-09-26T00:30:35Z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eyJoZGlkIjoiMGIzNjMyYmVkYjZjZmVhZGVjOGEyMmRhNGI2Nzc4M2EiLCJ1c2VySWQiOiI0NjE1MTM3NDEifQ==</vt:lpwstr>
  </property>
  <property fmtid="{D5CDD505-2E9C-101B-9397-08002B2CF9AE}" pid="4" name="ICV">
    <vt:lpwstr>0949E65AB88F46CC87CC3FE80323F672_12</vt:lpwstr>
  </property>
</Properties>
</file>